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52BC" w:rsidP="00C752BC">
      <w:pPr>
        <w:pStyle w:val="Title"/>
        <w:tabs>
          <w:tab w:val="left" w:pos="1220"/>
          <w:tab w:val="center" w:pos="4737"/>
        </w:tabs>
        <w:ind w:firstLine="567"/>
        <w:rPr>
          <w:sz w:val="26"/>
          <w:szCs w:val="26"/>
        </w:rPr>
      </w:pPr>
      <w:r>
        <w:rPr>
          <w:sz w:val="26"/>
          <w:szCs w:val="26"/>
        </w:rPr>
        <w:t>ПОСТАНОВЛЕНИЕ</w:t>
      </w:r>
    </w:p>
    <w:p w:rsidR="00C752BC" w:rsidP="00C752BC">
      <w:pPr>
        <w:ind w:firstLine="567"/>
        <w:jc w:val="center"/>
        <w:rPr>
          <w:sz w:val="26"/>
          <w:szCs w:val="26"/>
        </w:rPr>
      </w:pPr>
      <w:r>
        <w:rPr>
          <w:sz w:val="26"/>
          <w:szCs w:val="26"/>
        </w:rPr>
        <w:t>о прекращении производства по делу</w:t>
      </w:r>
    </w:p>
    <w:p w:rsidR="00C752BC" w:rsidP="00C752BC">
      <w:pPr>
        <w:ind w:firstLine="567"/>
        <w:jc w:val="both"/>
        <w:rPr>
          <w:sz w:val="26"/>
          <w:szCs w:val="26"/>
        </w:rPr>
      </w:pPr>
    </w:p>
    <w:p w:rsidR="00C752BC" w:rsidP="00C752BC">
      <w:pPr>
        <w:jc w:val="both"/>
        <w:rPr>
          <w:sz w:val="26"/>
          <w:szCs w:val="26"/>
        </w:rPr>
      </w:pPr>
      <w:r>
        <w:rPr>
          <w:sz w:val="26"/>
          <w:szCs w:val="26"/>
        </w:rPr>
        <w:t>г. Ханты-Мансийск                                                                         23 августа 2024 года</w:t>
      </w:r>
    </w:p>
    <w:p w:rsidR="00C752BC" w:rsidP="00C752BC">
      <w:pPr>
        <w:jc w:val="both"/>
        <w:rPr>
          <w:sz w:val="26"/>
          <w:szCs w:val="26"/>
        </w:rPr>
      </w:pPr>
    </w:p>
    <w:p w:rsidR="00C752BC" w:rsidP="00C752BC">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C752BC" w:rsidP="00C752BC">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№5-1109-2802/2024, возбужденное по ст.15.5 КоАП РФ в отношении должностного лица – начальника финансово-экономического отдела Управление федеральной службы войск национальной гвардии РФ по ХМАО-Югре </w:t>
      </w:r>
      <w:r>
        <w:rPr>
          <w:sz w:val="26"/>
          <w:szCs w:val="26"/>
        </w:rPr>
        <w:t>Мордвиновой</w:t>
      </w:r>
      <w:r>
        <w:rPr>
          <w:sz w:val="26"/>
          <w:szCs w:val="26"/>
        </w:rPr>
        <w:t xml:space="preserve"> </w:t>
      </w:r>
      <w:r w:rsidR="00C87760">
        <w:rPr>
          <w:sz w:val="28"/>
          <w:szCs w:val="28"/>
        </w:rPr>
        <w:t>***</w:t>
      </w:r>
    </w:p>
    <w:p w:rsidR="00C752BC" w:rsidP="00C752BC">
      <w:pPr>
        <w:ind w:firstLine="567"/>
        <w:jc w:val="both"/>
        <w:rPr>
          <w:sz w:val="26"/>
          <w:szCs w:val="26"/>
        </w:rPr>
      </w:pPr>
    </w:p>
    <w:p w:rsidR="00C752BC" w:rsidP="00C752BC">
      <w:pPr>
        <w:ind w:firstLine="567"/>
        <w:jc w:val="center"/>
        <w:rPr>
          <w:sz w:val="26"/>
          <w:szCs w:val="26"/>
        </w:rPr>
      </w:pPr>
      <w:r>
        <w:rPr>
          <w:b/>
          <w:sz w:val="26"/>
          <w:szCs w:val="26"/>
        </w:rPr>
        <w:t>УСТАНОВИЛ</w:t>
      </w:r>
      <w:r>
        <w:rPr>
          <w:sz w:val="26"/>
          <w:szCs w:val="26"/>
        </w:rPr>
        <w:t>:</w:t>
      </w:r>
    </w:p>
    <w:p w:rsidR="00C752BC" w:rsidP="00C752BC">
      <w:pPr>
        <w:ind w:firstLine="567"/>
        <w:jc w:val="both"/>
        <w:rPr>
          <w:sz w:val="26"/>
          <w:szCs w:val="26"/>
        </w:rPr>
      </w:pPr>
    </w:p>
    <w:p w:rsidR="00C752BC" w:rsidRPr="00C752BC" w:rsidP="00C752BC">
      <w:pPr>
        <w:pStyle w:val="BodyTextIndent2"/>
        <w:spacing w:after="0" w:line="240" w:lineRule="auto"/>
        <w:ind w:left="0"/>
        <w:jc w:val="both"/>
        <w:rPr>
          <w:rFonts w:ascii="Times New Roman" w:hAnsi="Times New Roman" w:cs="Times New Roman"/>
          <w:sz w:val="26"/>
          <w:szCs w:val="28"/>
        </w:rPr>
      </w:pPr>
      <w:r>
        <w:rPr>
          <w:rFonts w:ascii="Times New Roman" w:hAnsi="Times New Roman" w:cs="Times New Roman"/>
          <w:sz w:val="28"/>
          <w:szCs w:val="28"/>
        </w:rPr>
        <w:t xml:space="preserve">        </w:t>
      </w:r>
      <w:r w:rsidRPr="00C752BC">
        <w:rPr>
          <w:rFonts w:ascii="Times New Roman" w:hAnsi="Times New Roman" w:cs="Times New Roman"/>
          <w:sz w:val="26"/>
          <w:szCs w:val="28"/>
        </w:rPr>
        <w:t>Мордвинова</w:t>
      </w:r>
      <w:r w:rsidRPr="00C752BC">
        <w:rPr>
          <w:rFonts w:ascii="Times New Roman" w:hAnsi="Times New Roman" w:cs="Times New Roman"/>
          <w:sz w:val="26"/>
          <w:szCs w:val="28"/>
        </w:rPr>
        <w:t xml:space="preserve"> О.Л., являясь </w:t>
      </w:r>
      <w:r w:rsidRPr="00C752BC">
        <w:rPr>
          <w:rFonts w:ascii="Times New Roman" w:hAnsi="Times New Roman"/>
          <w:sz w:val="26"/>
          <w:szCs w:val="28"/>
        </w:rPr>
        <w:t>начальником финансово-экономического отдела Управление федеральной службы войск национальной гвардии РФ по ХМАО-Югре</w:t>
      </w:r>
      <w:r w:rsidRPr="00C752BC">
        <w:rPr>
          <w:rFonts w:ascii="Times New Roman" w:hAnsi="Times New Roman" w:cs="Times New Roman"/>
          <w:sz w:val="26"/>
          <w:szCs w:val="28"/>
        </w:rPr>
        <w:t xml:space="preserve"> и исполняя свои обязанности по адресу: </w:t>
      </w:r>
      <w:r w:rsidR="00C87760">
        <w:rPr>
          <w:sz w:val="28"/>
          <w:szCs w:val="28"/>
        </w:rPr>
        <w:t xml:space="preserve">*** </w:t>
      </w:r>
      <w:r w:rsidRPr="00C752BC">
        <w:rPr>
          <w:rFonts w:ascii="Times New Roman" w:hAnsi="Times New Roman" w:cs="Times New Roman"/>
          <w:sz w:val="26"/>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sidRPr="00C752BC">
        <w:rPr>
          <w:rFonts w:ascii="Times New Roman" w:hAnsi="Times New Roman" w:cs="Times New Roman"/>
          <w:sz w:val="26"/>
          <w:szCs w:val="28"/>
        </w:rPr>
        <w:t>23,  п.</w:t>
      </w:r>
      <w:r w:rsidRPr="00C752BC">
        <w:rPr>
          <w:rFonts w:ascii="Times New Roman" w:hAnsi="Times New Roman" w:cs="Times New Roman"/>
          <w:sz w:val="26"/>
          <w:szCs w:val="28"/>
        </w:rPr>
        <w:t>6 ст.80, пп.1 п.1 ст.419 Налогового Кодекса.</w:t>
      </w:r>
    </w:p>
    <w:p w:rsidR="00C752BC" w:rsidP="00C752BC">
      <w:pPr>
        <w:ind w:firstLine="567"/>
        <w:jc w:val="both"/>
        <w:rPr>
          <w:sz w:val="26"/>
          <w:szCs w:val="26"/>
        </w:rPr>
      </w:pPr>
      <w:r>
        <w:rPr>
          <w:sz w:val="26"/>
          <w:szCs w:val="26"/>
        </w:rPr>
        <w:t xml:space="preserve">Мордвина О.Л. в судебное заседание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неявки представителя судом не установлена. </w:t>
      </w:r>
    </w:p>
    <w:p w:rsidR="00C752BC" w:rsidP="00C752BC">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C752BC" w:rsidP="00C752BC">
      <w:pPr>
        <w:ind w:firstLine="567"/>
        <w:jc w:val="both"/>
        <w:rPr>
          <w:sz w:val="26"/>
          <w:szCs w:val="26"/>
        </w:rPr>
      </w:pPr>
      <w:r>
        <w:rPr>
          <w:sz w:val="26"/>
          <w:szCs w:val="26"/>
        </w:rPr>
        <w:t>Изучив письменные материалы дела, мировой судья пришел к следующему.</w:t>
      </w:r>
    </w:p>
    <w:p w:rsidR="00C752BC" w:rsidP="00C752BC">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i/>
          <w:sz w:val="26"/>
          <w:szCs w:val="26"/>
        </w:rPr>
        <w:t xml:space="preserve"> </w:t>
      </w:r>
      <w:r>
        <w:rPr>
          <w:sz w:val="26"/>
          <w:szCs w:val="26"/>
        </w:rPr>
        <w:t>по</w:t>
      </w:r>
      <w:r>
        <w:rPr>
          <w:i/>
          <w:sz w:val="26"/>
          <w:szCs w:val="26"/>
        </w:rPr>
        <w:t xml:space="preserve"> </w:t>
      </w:r>
      <w:r>
        <w:rPr>
          <w:rStyle w:val="Emphasis"/>
          <w:sz w:val="26"/>
          <w:szCs w:val="26"/>
        </w:rPr>
        <w:t>страховым</w:t>
      </w:r>
      <w:r>
        <w:rPr>
          <w:sz w:val="26"/>
          <w:szCs w:val="26"/>
        </w:rPr>
        <w:t xml:space="preserve"> </w:t>
      </w:r>
      <w:r>
        <w:rPr>
          <w:rStyle w:val="Emphasis"/>
          <w:sz w:val="26"/>
          <w:szCs w:val="26"/>
        </w:rPr>
        <w:t>взносам</w:t>
      </w:r>
      <w:r>
        <w:rPr>
          <w:sz w:val="26"/>
          <w:szCs w:val="26"/>
        </w:rPr>
        <w:t>) в налоговый орган по месту учета.</w:t>
      </w:r>
    </w:p>
    <w:p w:rsidR="00C752BC" w:rsidP="00C752BC">
      <w:pPr>
        <w:ind w:firstLine="567"/>
        <w:jc w:val="both"/>
        <w:rPr>
          <w:sz w:val="26"/>
          <w:szCs w:val="26"/>
        </w:rPr>
      </w:pPr>
      <w:r>
        <w:rPr>
          <w:rStyle w:val="fontstyle01"/>
          <w:sz w:val="26"/>
          <w:szCs w:val="26"/>
        </w:rPr>
        <w:t xml:space="preserve">В соответствии со ст. 17, ст. 19, ст. 24 Федерального закона от 24.07.1998 № </w:t>
      </w: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752BC" w:rsidP="00C752BC">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C752BC" w:rsidP="00C752BC">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sz w:val="26"/>
            <w:szCs w:val="26"/>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C752BC" w:rsidP="00C752BC">
      <w:pPr>
        <w:autoSpaceDE w:val="0"/>
        <w:autoSpaceDN w:val="0"/>
        <w:adjustRightInd w:val="0"/>
        <w:ind w:firstLine="567"/>
        <w:jc w:val="both"/>
        <w:rPr>
          <w:sz w:val="26"/>
          <w:szCs w:val="26"/>
        </w:rPr>
      </w:pPr>
      <w:r>
        <w:rPr>
          <w:sz w:val="26"/>
          <w:szCs w:val="26"/>
        </w:rPr>
        <w:t xml:space="preserve">Согласно </w:t>
      </w:r>
      <w:hyperlink r:id="rId6" w:history="1">
        <w:r>
          <w:rPr>
            <w:rStyle w:val="Hyperlink"/>
            <w:sz w:val="26"/>
            <w:szCs w:val="26"/>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752BC" w:rsidP="00C752BC">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C752BC" w:rsidP="00C752BC">
      <w:pPr>
        <w:autoSpaceDE w:val="0"/>
        <w:autoSpaceDN w:val="0"/>
        <w:adjustRightInd w:val="0"/>
        <w:ind w:firstLine="567"/>
        <w:jc w:val="both"/>
        <w:rPr>
          <w:sz w:val="26"/>
          <w:szCs w:val="26"/>
        </w:rPr>
      </w:pPr>
      <w:r>
        <w:rPr>
          <w:sz w:val="26"/>
          <w:szCs w:val="26"/>
        </w:rPr>
        <w:t>В судебном заседании установлено, что расчет по страховым взносам за 9 месяцев 2023 года в МИФНС №1 по Ханты-Мансийскому автономному округу - Югре юридическим лицом своевременно не представлен.</w:t>
      </w:r>
    </w:p>
    <w:p w:rsidR="00C752BC" w:rsidP="00C752BC">
      <w:pPr>
        <w:ind w:firstLine="567"/>
        <w:jc w:val="both"/>
        <w:rPr>
          <w:sz w:val="26"/>
          <w:szCs w:val="26"/>
        </w:rPr>
      </w:pPr>
      <w:r>
        <w:rPr>
          <w:sz w:val="26"/>
          <w:szCs w:val="26"/>
        </w:rPr>
        <w:t xml:space="preserve">Виновность </w:t>
      </w:r>
      <w:r>
        <w:rPr>
          <w:sz w:val="26"/>
          <w:szCs w:val="26"/>
        </w:rPr>
        <w:t>Мордвиновой</w:t>
      </w:r>
      <w:r>
        <w:rPr>
          <w:sz w:val="26"/>
          <w:szCs w:val="26"/>
        </w:rPr>
        <w:t xml:space="preserve"> О.Л.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C752BC" w:rsidP="00C752BC">
      <w:pPr>
        <w:ind w:firstLine="567"/>
        <w:jc w:val="both"/>
        <w:rPr>
          <w:sz w:val="26"/>
          <w:szCs w:val="26"/>
        </w:rPr>
      </w:pPr>
      <w:r>
        <w:rPr>
          <w:sz w:val="26"/>
          <w:szCs w:val="26"/>
        </w:rPr>
        <w:t>1)Протоколом</w:t>
      </w:r>
      <w:r>
        <w:rPr>
          <w:sz w:val="26"/>
          <w:szCs w:val="26"/>
        </w:rPr>
        <w:t xml:space="preserve"> об административном правонарушении.</w:t>
      </w:r>
    </w:p>
    <w:p w:rsidR="00C752BC" w:rsidP="00C752BC">
      <w:pPr>
        <w:ind w:firstLine="567"/>
        <w:jc w:val="both"/>
        <w:rPr>
          <w:color w:val="000000"/>
          <w:sz w:val="26"/>
          <w:szCs w:val="26"/>
        </w:rPr>
      </w:pPr>
      <w:r>
        <w:rPr>
          <w:color w:val="000000"/>
          <w:sz w:val="26"/>
          <w:szCs w:val="26"/>
        </w:rPr>
        <w:t>2)Выпиской</w:t>
      </w:r>
      <w:r>
        <w:rPr>
          <w:color w:val="000000"/>
          <w:sz w:val="26"/>
          <w:szCs w:val="26"/>
        </w:rPr>
        <w:t xml:space="preserve"> из ЕГРЮЛ.</w:t>
      </w:r>
    </w:p>
    <w:p w:rsidR="00C752BC" w:rsidP="00C752BC">
      <w:pPr>
        <w:ind w:firstLine="567"/>
        <w:jc w:val="both"/>
        <w:rPr>
          <w:color w:val="000000"/>
          <w:sz w:val="26"/>
          <w:szCs w:val="26"/>
        </w:rPr>
      </w:pPr>
      <w:r>
        <w:rPr>
          <w:color w:val="000000"/>
          <w:sz w:val="26"/>
          <w:szCs w:val="26"/>
        </w:rPr>
        <w:t>4)Декларацией</w:t>
      </w:r>
      <w:r>
        <w:rPr>
          <w:color w:val="000000"/>
          <w:sz w:val="26"/>
          <w:szCs w:val="26"/>
        </w:rPr>
        <w:t>.</w:t>
      </w:r>
    </w:p>
    <w:p w:rsidR="00C752BC" w:rsidP="00C752BC">
      <w:pPr>
        <w:ind w:firstLine="567"/>
        <w:jc w:val="both"/>
        <w:rPr>
          <w:sz w:val="26"/>
          <w:szCs w:val="26"/>
        </w:rPr>
      </w:pPr>
      <w:r>
        <w:rPr>
          <w:color w:val="000000"/>
          <w:sz w:val="26"/>
          <w:szCs w:val="26"/>
        </w:rPr>
        <w:t>5)Квитанцией</w:t>
      </w:r>
      <w:r>
        <w:rPr>
          <w:color w:val="000000"/>
          <w:sz w:val="26"/>
          <w:szCs w:val="26"/>
        </w:rPr>
        <w:t xml:space="preserve"> о приеме н</w:t>
      </w:r>
      <w:r>
        <w:rPr>
          <w:sz w:val="26"/>
          <w:szCs w:val="26"/>
        </w:rPr>
        <w:t>алоговой декларации.</w:t>
      </w:r>
    </w:p>
    <w:p w:rsidR="00C752BC" w:rsidP="00C752BC">
      <w:pPr>
        <w:ind w:firstLine="567"/>
        <w:jc w:val="both"/>
        <w:rPr>
          <w:sz w:val="26"/>
          <w:szCs w:val="26"/>
        </w:rPr>
      </w:pPr>
      <w:r>
        <w:rPr>
          <w:sz w:val="26"/>
          <w:szCs w:val="26"/>
        </w:rPr>
        <w:t>6)Справкой</w:t>
      </w:r>
      <w:r>
        <w:rPr>
          <w:sz w:val="26"/>
          <w:szCs w:val="26"/>
        </w:rPr>
        <w:t>.</w:t>
      </w:r>
    </w:p>
    <w:p w:rsidR="00C752BC" w:rsidP="00C752BC">
      <w:pPr>
        <w:ind w:firstLine="567"/>
        <w:jc w:val="both"/>
        <w:rPr>
          <w:sz w:val="26"/>
          <w:szCs w:val="26"/>
        </w:rPr>
      </w:pPr>
      <w:r>
        <w:rPr>
          <w:sz w:val="26"/>
          <w:szCs w:val="26"/>
        </w:rPr>
        <w:t xml:space="preserve">Таким образом, вина </w:t>
      </w:r>
      <w:r>
        <w:rPr>
          <w:sz w:val="26"/>
          <w:szCs w:val="26"/>
        </w:rPr>
        <w:t>Мордвиной</w:t>
      </w:r>
      <w:r>
        <w:rPr>
          <w:sz w:val="26"/>
          <w:szCs w:val="26"/>
        </w:rPr>
        <w:t xml:space="preserve"> О.Л. в совершении вмененного правонарушения нашла свое подтверждение.</w:t>
      </w:r>
    </w:p>
    <w:p w:rsidR="00C752BC" w:rsidP="00C752BC">
      <w:pPr>
        <w:shd w:val="clear" w:color="auto" w:fill="FFFFFF"/>
        <w:ind w:firstLine="567"/>
        <w:jc w:val="both"/>
        <w:rPr>
          <w:sz w:val="26"/>
          <w:szCs w:val="26"/>
        </w:rPr>
      </w:pPr>
      <w:r>
        <w:rPr>
          <w:sz w:val="26"/>
          <w:szCs w:val="26"/>
        </w:rPr>
        <w:t xml:space="preserve">В соответствии со </w:t>
      </w:r>
      <w:hyperlink r:id="rId4" w:anchor="/document/12125267/entry/25" w:history="1">
        <w:r>
          <w:rPr>
            <w:rStyle w:val="Hyperlink"/>
            <w:color w:val="auto"/>
            <w:sz w:val="26"/>
            <w:szCs w:val="26"/>
          </w:rPr>
          <w:t>ст. 2.5</w:t>
        </w:r>
      </w:hyperlink>
      <w:r>
        <w:rPr>
          <w:sz w:val="26"/>
          <w:szCs w:val="26"/>
        </w:rPr>
        <w:t xml:space="preserve"> КоАП РФ сотрудники войск национальной гвардии за административное правонарушение, предусмотренное 15.5 КоАП РФ, несут дисциплинарную ответственность.</w:t>
      </w:r>
    </w:p>
    <w:p w:rsidR="00C752BC" w:rsidP="00C752BC">
      <w:pPr>
        <w:shd w:val="clear" w:color="auto" w:fill="FFFFFF"/>
        <w:ind w:firstLine="567"/>
        <w:jc w:val="both"/>
        <w:rPr>
          <w:sz w:val="26"/>
          <w:szCs w:val="26"/>
        </w:rPr>
      </w:pPr>
      <w:r>
        <w:rPr>
          <w:sz w:val="26"/>
          <w:szCs w:val="26"/>
        </w:rPr>
        <w:t xml:space="preserve">Поскольку все обстоятельства совершения административного правонарушения выяснены, то в силу </w:t>
      </w:r>
      <w:hyperlink r:id="rId4" w:anchor="/document/12125267/entry/2452" w:history="1">
        <w:r>
          <w:rPr>
            <w:rStyle w:val="Hyperlink"/>
            <w:color w:val="auto"/>
            <w:sz w:val="26"/>
            <w:szCs w:val="26"/>
          </w:rPr>
          <w:t>ч. 2 ст. 24.5</w:t>
        </w:r>
      </w:hyperlink>
      <w:r>
        <w:rPr>
          <w:sz w:val="26"/>
          <w:szCs w:val="26"/>
        </w:rPr>
        <w:t xml:space="preserve"> </w:t>
      </w:r>
      <w:r>
        <w:rPr>
          <w:iCs/>
          <w:sz w:val="26"/>
          <w:szCs w:val="26"/>
        </w:rPr>
        <w:t>КоАП</w:t>
      </w:r>
      <w:r>
        <w:rPr>
          <w:sz w:val="26"/>
          <w:szCs w:val="26"/>
        </w:rPr>
        <w:t xml:space="preserve"> РФ производство по делу об административном правонарушении подлежит </w:t>
      </w:r>
      <w:r>
        <w:rPr>
          <w:iCs/>
          <w:sz w:val="26"/>
          <w:szCs w:val="26"/>
        </w:rPr>
        <w:t>прекращению</w:t>
      </w:r>
      <w:r>
        <w:rPr>
          <w:sz w:val="26"/>
          <w:szCs w:val="26"/>
        </w:rPr>
        <w:t xml:space="preserve"> и </w:t>
      </w:r>
      <w:r>
        <w:rPr>
          <w:iCs/>
          <w:sz w:val="26"/>
          <w:szCs w:val="26"/>
        </w:rPr>
        <w:t>направлению</w:t>
      </w:r>
      <w:r>
        <w:rPr>
          <w:sz w:val="26"/>
          <w:szCs w:val="26"/>
        </w:rPr>
        <w:t xml:space="preserve"> материалов начальнику Управления </w:t>
      </w:r>
      <w:r>
        <w:rPr>
          <w:sz w:val="26"/>
          <w:szCs w:val="26"/>
        </w:rPr>
        <w:t>Росгвардии</w:t>
      </w:r>
      <w:r>
        <w:rPr>
          <w:sz w:val="26"/>
          <w:szCs w:val="26"/>
        </w:rPr>
        <w:t xml:space="preserve"> по ХМАО - Югре для </w:t>
      </w:r>
      <w:r>
        <w:rPr>
          <w:iCs/>
          <w:sz w:val="26"/>
          <w:szCs w:val="26"/>
        </w:rPr>
        <w:t>привлечения</w:t>
      </w:r>
      <w:r>
        <w:rPr>
          <w:sz w:val="26"/>
          <w:szCs w:val="26"/>
        </w:rPr>
        <w:t xml:space="preserve"> </w:t>
      </w:r>
      <w:r>
        <w:rPr>
          <w:sz w:val="26"/>
          <w:szCs w:val="26"/>
        </w:rPr>
        <w:t>Мордвиной</w:t>
      </w:r>
      <w:r>
        <w:rPr>
          <w:sz w:val="26"/>
          <w:szCs w:val="26"/>
        </w:rPr>
        <w:t xml:space="preserve"> О.Л. к </w:t>
      </w:r>
      <w:r>
        <w:rPr>
          <w:iCs/>
          <w:sz w:val="26"/>
          <w:szCs w:val="26"/>
        </w:rPr>
        <w:t>дисциплинарной</w:t>
      </w:r>
      <w:r>
        <w:rPr>
          <w:sz w:val="26"/>
          <w:szCs w:val="26"/>
        </w:rPr>
        <w:t xml:space="preserve"> </w:t>
      </w:r>
      <w:r>
        <w:rPr>
          <w:iCs/>
          <w:sz w:val="26"/>
          <w:szCs w:val="26"/>
        </w:rPr>
        <w:t>ответственности</w:t>
      </w:r>
      <w:r>
        <w:rPr>
          <w:sz w:val="26"/>
          <w:szCs w:val="26"/>
        </w:rPr>
        <w:t>.</w:t>
      </w:r>
    </w:p>
    <w:p w:rsidR="00C752BC" w:rsidP="00C752BC">
      <w:pPr>
        <w:shd w:val="clear" w:color="auto" w:fill="FFFFFF"/>
        <w:ind w:firstLine="567"/>
        <w:jc w:val="both"/>
        <w:rPr>
          <w:sz w:val="26"/>
          <w:szCs w:val="26"/>
        </w:rPr>
      </w:pPr>
      <w:r>
        <w:rPr>
          <w:sz w:val="26"/>
          <w:szCs w:val="26"/>
        </w:rPr>
        <w:t xml:space="preserve">На основании изложенного, руководствуясь </w:t>
      </w:r>
      <w:hyperlink r:id="rId4" w:anchor="/document/12125267/entry/245" w:history="1">
        <w:r>
          <w:rPr>
            <w:rStyle w:val="Hyperlink"/>
            <w:color w:val="auto"/>
            <w:sz w:val="26"/>
            <w:szCs w:val="26"/>
          </w:rPr>
          <w:t>ст.ст</w:t>
        </w:r>
        <w:r>
          <w:rPr>
            <w:rStyle w:val="Hyperlink"/>
            <w:color w:val="auto"/>
            <w:sz w:val="26"/>
            <w:szCs w:val="26"/>
          </w:rPr>
          <w:t>. 24.5</w:t>
        </w:r>
      </w:hyperlink>
      <w:r>
        <w:rPr>
          <w:sz w:val="26"/>
          <w:szCs w:val="26"/>
        </w:rPr>
        <w:t xml:space="preserve">, </w:t>
      </w:r>
      <w:hyperlink r:id="rId4" w:anchor="/document/12125267/entry/299" w:history="1">
        <w:r>
          <w:rPr>
            <w:rStyle w:val="Hyperlink"/>
            <w:color w:val="auto"/>
            <w:sz w:val="26"/>
            <w:szCs w:val="26"/>
          </w:rPr>
          <w:t>29.9</w:t>
        </w:r>
      </w:hyperlink>
      <w:r>
        <w:rPr>
          <w:sz w:val="26"/>
          <w:szCs w:val="26"/>
        </w:rPr>
        <w:t xml:space="preserve"> и </w:t>
      </w:r>
      <w:hyperlink r:id="rId4" w:anchor="/document/12125267/entry/2910" w:history="1">
        <w:r>
          <w:rPr>
            <w:rStyle w:val="Hyperlink"/>
            <w:color w:val="auto"/>
            <w:sz w:val="26"/>
            <w:szCs w:val="26"/>
          </w:rPr>
          <w:t>29.10</w:t>
        </w:r>
      </w:hyperlink>
      <w:r>
        <w:rPr>
          <w:sz w:val="26"/>
          <w:szCs w:val="26"/>
        </w:rPr>
        <w:t xml:space="preserve"> КоАП РФ, </w:t>
      </w:r>
    </w:p>
    <w:p w:rsidR="00C752BC" w:rsidP="00C752BC">
      <w:pPr>
        <w:shd w:val="clear" w:color="auto" w:fill="FFFFFF"/>
        <w:ind w:firstLine="567"/>
        <w:jc w:val="both"/>
        <w:rPr>
          <w:sz w:val="26"/>
          <w:szCs w:val="26"/>
        </w:rPr>
      </w:pPr>
    </w:p>
    <w:p w:rsidR="00C752BC" w:rsidP="00C752BC">
      <w:pPr>
        <w:shd w:val="clear" w:color="auto" w:fill="FFFFFF"/>
        <w:ind w:firstLine="567"/>
        <w:jc w:val="both"/>
        <w:rPr>
          <w:sz w:val="26"/>
          <w:szCs w:val="26"/>
        </w:rPr>
      </w:pPr>
    </w:p>
    <w:p w:rsidR="00C752BC" w:rsidP="00C752BC">
      <w:pPr>
        <w:shd w:val="clear" w:color="auto" w:fill="FFFFFF"/>
        <w:ind w:firstLine="567"/>
        <w:jc w:val="center"/>
        <w:rPr>
          <w:sz w:val="26"/>
          <w:szCs w:val="26"/>
        </w:rPr>
      </w:pPr>
      <w:r>
        <w:rPr>
          <w:sz w:val="26"/>
          <w:szCs w:val="26"/>
        </w:rPr>
        <w:t>ПОСТАНОВИЛ:</w:t>
      </w:r>
    </w:p>
    <w:p w:rsidR="00C752BC" w:rsidP="00C752BC">
      <w:pPr>
        <w:shd w:val="clear" w:color="auto" w:fill="FFFFFF"/>
        <w:ind w:firstLine="567"/>
        <w:jc w:val="center"/>
        <w:rPr>
          <w:sz w:val="26"/>
          <w:szCs w:val="26"/>
        </w:rPr>
      </w:pPr>
    </w:p>
    <w:p w:rsidR="00C752BC" w:rsidP="00C752BC">
      <w:pPr>
        <w:pStyle w:val="s1"/>
        <w:shd w:val="clear" w:color="auto" w:fill="FFFFFF"/>
        <w:spacing w:before="0" w:beforeAutospacing="0" w:after="0" w:afterAutospacing="0"/>
        <w:ind w:firstLine="567"/>
        <w:jc w:val="both"/>
        <w:rPr>
          <w:sz w:val="26"/>
          <w:szCs w:val="26"/>
        </w:rPr>
      </w:pPr>
      <w:r>
        <w:rPr>
          <w:sz w:val="26"/>
          <w:szCs w:val="26"/>
        </w:rPr>
        <w:t xml:space="preserve">Прекратить производство по делу об административном правонарушении, предусмотренном </w:t>
      </w:r>
      <w:hyperlink r:id="rId4" w:anchor="/document/12125267/entry/1929" w:history="1">
        <w:r>
          <w:rPr>
            <w:rStyle w:val="Hyperlink"/>
            <w:sz w:val="26"/>
            <w:szCs w:val="26"/>
          </w:rPr>
          <w:t>ст. 15.5</w:t>
        </w:r>
      </w:hyperlink>
      <w:r>
        <w:rPr>
          <w:sz w:val="26"/>
          <w:szCs w:val="26"/>
        </w:rPr>
        <w:t xml:space="preserve"> Кодекса Российской Федерации об административных </w:t>
      </w:r>
      <w:r>
        <w:rPr>
          <w:sz w:val="26"/>
          <w:szCs w:val="26"/>
        </w:rPr>
        <w:t xml:space="preserve">правонарушениях, в отношении начальника финансово-экономического отдела Управления </w:t>
      </w:r>
      <w:r>
        <w:rPr>
          <w:sz w:val="26"/>
          <w:szCs w:val="26"/>
        </w:rPr>
        <w:t>Росгвардии</w:t>
      </w:r>
      <w:r>
        <w:rPr>
          <w:sz w:val="26"/>
          <w:szCs w:val="26"/>
        </w:rPr>
        <w:t xml:space="preserve"> по ХМАО - Югре </w:t>
      </w:r>
      <w:r>
        <w:rPr>
          <w:sz w:val="26"/>
          <w:szCs w:val="26"/>
        </w:rPr>
        <w:t>Мордвиновой</w:t>
      </w:r>
      <w:r>
        <w:rPr>
          <w:sz w:val="26"/>
          <w:szCs w:val="26"/>
        </w:rPr>
        <w:t xml:space="preserve"> </w:t>
      </w:r>
      <w:r w:rsidR="00C87760">
        <w:rPr>
          <w:sz w:val="28"/>
          <w:szCs w:val="28"/>
        </w:rPr>
        <w:t xml:space="preserve">*** </w:t>
      </w:r>
      <w:r>
        <w:rPr>
          <w:sz w:val="26"/>
          <w:szCs w:val="26"/>
        </w:rPr>
        <w:t xml:space="preserve">на основании </w:t>
      </w:r>
      <w:hyperlink r:id="rId4" w:anchor="/document/12125267/entry/2452" w:history="1">
        <w:r>
          <w:rPr>
            <w:rStyle w:val="Hyperlink"/>
            <w:sz w:val="26"/>
            <w:szCs w:val="26"/>
          </w:rPr>
          <w:t>ч. 2 ст. 24.5</w:t>
        </w:r>
      </w:hyperlink>
      <w:r>
        <w:rPr>
          <w:sz w:val="26"/>
          <w:szCs w:val="26"/>
        </w:rPr>
        <w:t xml:space="preserve"> Кодекса Российской Федерации об административных правонарушениях для привлечения ее к дисциплинарной ответственности.</w:t>
      </w:r>
    </w:p>
    <w:p w:rsidR="00C752BC" w:rsidP="00C752BC">
      <w:pPr>
        <w:pStyle w:val="s1"/>
        <w:shd w:val="clear" w:color="auto" w:fill="FFFFFF"/>
        <w:spacing w:before="0" w:beforeAutospacing="0" w:after="0" w:afterAutospacing="0"/>
        <w:ind w:firstLine="567"/>
        <w:jc w:val="both"/>
        <w:rPr>
          <w:sz w:val="26"/>
          <w:szCs w:val="26"/>
        </w:rPr>
      </w:pPr>
      <w:r>
        <w:rPr>
          <w:sz w:val="26"/>
          <w:szCs w:val="26"/>
        </w:rPr>
        <w:t xml:space="preserve">Копию настоящего постановления с материалами дела направить начальнику Управления </w:t>
      </w:r>
      <w:r>
        <w:rPr>
          <w:sz w:val="26"/>
          <w:szCs w:val="26"/>
        </w:rPr>
        <w:t>Росгвардии</w:t>
      </w:r>
      <w:r>
        <w:rPr>
          <w:sz w:val="26"/>
          <w:szCs w:val="26"/>
        </w:rPr>
        <w:t xml:space="preserve"> по ХМАО - Югре для привлечения полковника </w:t>
      </w:r>
      <w:r>
        <w:rPr>
          <w:sz w:val="26"/>
          <w:szCs w:val="26"/>
        </w:rPr>
        <w:t>Мордвиновой</w:t>
      </w:r>
      <w:r>
        <w:rPr>
          <w:sz w:val="26"/>
          <w:szCs w:val="26"/>
        </w:rPr>
        <w:t xml:space="preserve"> </w:t>
      </w:r>
      <w:r w:rsidR="00C87760">
        <w:rPr>
          <w:sz w:val="28"/>
          <w:szCs w:val="28"/>
        </w:rPr>
        <w:t xml:space="preserve">*** </w:t>
      </w:r>
      <w:r>
        <w:rPr>
          <w:sz w:val="26"/>
          <w:szCs w:val="26"/>
        </w:rPr>
        <w:t>к дисциплинарной ответственности.</w:t>
      </w:r>
    </w:p>
    <w:p w:rsidR="00C752BC" w:rsidP="00C752BC">
      <w:pPr>
        <w:pStyle w:val="BodyText2"/>
        <w:ind w:firstLine="567"/>
        <w:rPr>
          <w:color w:val="auto"/>
          <w:szCs w:val="26"/>
        </w:rPr>
      </w:pPr>
      <w:r>
        <w:rPr>
          <w:color w:val="auto"/>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752BC" w:rsidP="00C752BC">
      <w:pPr>
        <w:jc w:val="both"/>
        <w:rPr>
          <w:sz w:val="26"/>
          <w:szCs w:val="26"/>
        </w:rPr>
      </w:pPr>
    </w:p>
    <w:p w:rsidR="00C752BC" w:rsidP="00C752BC">
      <w:pPr>
        <w:jc w:val="both"/>
        <w:rPr>
          <w:sz w:val="26"/>
          <w:szCs w:val="26"/>
        </w:rPr>
      </w:pPr>
    </w:p>
    <w:p w:rsidR="00C752BC" w:rsidP="00C752BC">
      <w:pPr>
        <w:jc w:val="both"/>
        <w:rPr>
          <w:sz w:val="26"/>
          <w:szCs w:val="26"/>
        </w:rPr>
      </w:pPr>
      <w:r>
        <w:rPr>
          <w:sz w:val="26"/>
          <w:szCs w:val="26"/>
        </w:rPr>
        <w:t xml:space="preserve">Мировой судья                                    </w:t>
      </w:r>
      <w:r>
        <w:rPr>
          <w:sz w:val="26"/>
          <w:szCs w:val="26"/>
        </w:rPr>
        <w:tab/>
        <w:t xml:space="preserve">                                 О.А. Новокшенова</w:t>
      </w:r>
    </w:p>
    <w:p w:rsidR="00C752BC" w:rsidP="00C752BC">
      <w:pPr>
        <w:jc w:val="both"/>
        <w:rPr>
          <w:sz w:val="26"/>
          <w:szCs w:val="26"/>
        </w:rPr>
      </w:pPr>
      <w:r>
        <w:rPr>
          <w:sz w:val="26"/>
          <w:szCs w:val="26"/>
        </w:rPr>
        <w:t>Копия верна</w:t>
      </w:r>
    </w:p>
    <w:p w:rsidR="00C752BC" w:rsidP="00C752BC">
      <w:pPr>
        <w:jc w:val="both"/>
        <w:rPr>
          <w:sz w:val="26"/>
          <w:szCs w:val="26"/>
        </w:rPr>
      </w:pPr>
      <w:r>
        <w:rPr>
          <w:sz w:val="26"/>
          <w:szCs w:val="26"/>
        </w:rPr>
        <w:t xml:space="preserve">Мировой судья                                                                        О.А. Новокшенова </w:t>
      </w:r>
    </w:p>
    <w:p w:rsidR="00C752BC" w:rsidP="00C752BC">
      <w:pPr>
        <w:rPr>
          <w:sz w:val="26"/>
          <w:szCs w:val="26"/>
        </w:rPr>
      </w:pPr>
    </w:p>
    <w:p w:rsidR="00C752BC" w:rsidP="00C752BC">
      <w:pPr>
        <w:rPr>
          <w:sz w:val="26"/>
          <w:szCs w:val="26"/>
        </w:rPr>
      </w:pPr>
    </w:p>
    <w:p w:rsidR="00C752BC" w:rsidP="00C752BC">
      <w:pPr>
        <w:rPr>
          <w:sz w:val="26"/>
          <w:szCs w:val="26"/>
        </w:rPr>
      </w:pPr>
    </w:p>
    <w:p w:rsidR="004C6D7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9D"/>
    <w:rsid w:val="0024319D"/>
    <w:rsid w:val="004C6D79"/>
    <w:rsid w:val="00C752BC"/>
    <w:rsid w:val="00C877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AED795-0921-4B3A-8DE9-4BAFAEF1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B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752BC"/>
    <w:rPr>
      <w:strike w:val="0"/>
      <w:dstrike w:val="0"/>
      <w:color w:val="3272C0"/>
      <w:u w:val="none"/>
      <w:effect w:val="none"/>
    </w:rPr>
  </w:style>
  <w:style w:type="paragraph" w:styleId="Title">
    <w:name w:val="Title"/>
    <w:basedOn w:val="Normal"/>
    <w:link w:val="a"/>
    <w:qFormat/>
    <w:rsid w:val="00C752BC"/>
    <w:pPr>
      <w:jc w:val="center"/>
    </w:pPr>
    <w:rPr>
      <w:b/>
      <w:sz w:val="27"/>
      <w:szCs w:val="20"/>
    </w:rPr>
  </w:style>
  <w:style w:type="character" w:customStyle="1" w:styleId="a">
    <w:name w:val="Название Знак"/>
    <w:basedOn w:val="DefaultParagraphFont"/>
    <w:link w:val="Title"/>
    <w:rsid w:val="00C752BC"/>
    <w:rPr>
      <w:rFonts w:ascii="Times New Roman" w:eastAsia="Times New Roman" w:hAnsi="Times New Roman" w:cs="Times New Roman"/>
      <w:b/>
      <w:sz w:val="27"/>
      <w:szCs w:val="20"/>
      <w:lang w:eastAsia="ru-RU"/>
    </w:rPr>
  </w:style>
  <w:style w:type="paragraph" w:styleId="BodyText2">
    <w:name w:val="Body Text 2"/>
    <w:basedOn w:val="Normal"/>
    <w:link w:val="2"/>
    <w:semiHidden/>
    <w:unhideWhenUsed/>
    <w:rsid w:val="00C752BC"/>
    <w:pPr>
      <w:snapToGrid w:val="0"/>
      <w:jc w:val="both"/>
    </w:pPr>
    <w:rPr>
      <w:color w:val="000000"/>
      <w:sz w:val="26"/>
      <w:szCs w:val="20"/>
    </w:rPr>
  </w:style>
  <w:style w:type="character" w:customStyle="1" w:styleId="2">
    <w:name w:val="Основной текст 2 Знак"/>
    <w:basedOn w:val="DefaultParagraphFont"/>
    <w:link w:val="BodyText2"/>
    <w:semiHidden/>
    <w:rsid w:val="00C752BC"/>
    <w:rPr>
      <w:rFonts w:ascii="Times New Roman" w:eastAsia="Times New Roman" w:hAnsi="Times New Roman" w:cs="Times New Roman"/>
      <w:color w:val="000000"/>
      <w:sz w:val="26"/>
      <w:szCs w:val="20"/>
      <w:lang w:eastAsia="ru-RU"/>
    </w:rPr>
  </w:style>
  <w:style w:type="paragraph" w:customStyle="1" w:styleId="s1">
    <w:name w:val="s_1"/>
    <w:basedOn w:val="Normal"/>
    <w:rsid w:val="00C752BC"/>
    <w:pPr>
      <w:spacing w:before="100" w:beforeAutospacing="1" w:after="100" w:afterAutospacing="1"/>
    </w:pPr>
  </w:style>
  <w:style w:type="character" w:customStyle="1" w:styleId="fontstyle01">
    <w:name w:val="fontstyle01"/>
    <w:rsid w:val="00C752BC"/>
    <w:rPr>
      <w:rFonts w:ascii="TimesNewRomanPSMT" w:hAnsi="TimesNewRomanPSMT" w:hint="default"/>
      <w:b w:val="0"/>
      <w:bCs w:val="0"/>
      <w:i w:val="0"/>
      <w:iCs w:val="0"/>
      <w:color w:val="000000"/>
      <w:sz w:val="22"/>
      <w:szCs w:val="22"/>
    </w:rPr>
  </w:style>
  <w:style w:type="character" w:styleId="Emphasis">
    <w:name w:val="Emphasis"/>
    <w:basedOn w:val="DefaultParagraphFont"/>
    <w:uiPriority w:val="20"/>
    <w:qFormat/>
    <w:rsid w:val="00C752BC"/>
    <w:rPr>
      <w:i/>
      <w:iCs/>
    </w:rPr>
  </w:style>
  <w:style w:type="paragraph" w:styleId="BodyTextIndent2">
    <w:name w:val="Body Text Indent 2"/>
    <w:basedOn w:val="Normal"/>
    <w:link w:val="20"/>
    <w:uiPriority w:val="99"/>
    <w:semiHidden/>
    <w:unhideWhenUsed/>
    <w:rsid w:val="00C752BC"/>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DefaultParagraphFont"/>
    <w:link w:val="BodyTextIndent2"/>
    <w:uiPriority w:val="99"/>
    <w:semiHidden/>
    <w:rsid w:val="00C7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